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75B" w:rsidRDefault="00FD375B" w:rsidP="00FD375B">
      <w:pPr>
        <w:autoSpaceDE w:val="0"/>
        <w:autoSpaceDN w:val="0"/>
        <w:adjustRightInd w:val="0"/>
        <w:spacing w:after="0" w:line="240" w:lineRule="auto"/>
        <w:rPr>
          <w:rFonts w:ascii="Helvetica-Bold" w:hAnsi="Helvetica-Bold" w:cs="Helvetica-Bold"/>
          <w:b/>
          <w:bCs/>
          <w:sz w:val="36"/>
          <w:szCs w:val="36"/>
        </w:rPr>
      </w:pPr>
      <w:r>
        <w:rPr>
          <w:rFonts w:ascii="Helvetica-Bold" w:hAnsi="Helvetica-Bold" w:cs="Helvetica-Bold"/>
          <w:b/>
          <w:bCs/>
          <w:sz w:val="36"/>
          <w:szCs w:val="36"/>
        </w:rPr>
        <w:t>Self</w:t>
      </w:r>
      <w:r>
        <w:rPr>
          <w:rFonts w:ascii="Helvetica-Bold" w:hAnsi="Helvetica-Bold" w:cs="Helvetica-Bold"/>
          <w:b/>
          <w:bCs/>
          <w:sz w:val="36"/>
          <w:szCs w:val="36"/>
        </w:rPr>
        <w:t xml:space="preserve"> Management Assessment: Transition Level</w:t>
      </w:r>
    </w:p>
    <w:p w:rsidR="00FD375B" w:rsidRDefault="005971A8" w:rsidP="00FD375B">
      <w:pPr>
        <w:autoSpaceDE w:val="0"/>
        <w:autoSpaceDN w:val="0"/>
        <w:adjustRightInd w:val="0"/>
        <w:spacing w:after="0" w:line="240" w:lineRule="auto"/>
        <w:rPr>
          <w:rFonts w:ascii="Helvetica-Bold" w:hAnsi="Helvetica-Bold" w:cs="Helvetica-Bold"/>
          <w:b/>
          <w:bCs/>
          <w:sz w:val="36"/>
          <w:szCs w:val="36"/>
        </w:rPr>
      </w:pPr>
      <w:r>
        <w:rPr>
          <w:noProof/>
        </w:rPr>
        <mc:AlternateContent>
          <mc:Choice Requires="wps">
            <w:drawing>
              <wp:anchor distT="45720" distB="45720" distL="114300" distR="114300" simplePos="0" relativeHeight="251659264" behindDoc="0" locked="0" layoutInCell="1" allowOverlap="1" wp14:anchorId="63631BAA" wp14:editId="6C293746">
                <wp:simplePos x="0" y="0"/>
                <wp:positionH relativeFrom="margin">
                  <wp:posOffset>0</wp:posOffset>
                </wp:positionH>
                <wp:positionV relativeFrom="margin">
                  <wp:posOffset>842001</wp:posOffset>
                </wp:positionV>
                <wp:extent cx="6168390" cy="7082790"/>
                <wp:effectExtent l="19050" t="19050" r="41910" b="419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7082790"/>
                        </a:xfrm>
                        <a:prstGeom prst="rect">
                          <a:avLst/>
                        </a:prstGeom>
                        <a:solidFill>
                          <a:srgbClr val="FFFFFF"/>
                        </a:solidFill>
                        <a:ln w="57150">
                          <a:solidFill>
                            <a:srgbClr val="000000"/>
                          </a:solidFill>
                          <a:miter lim="800000"/>
                          <a:headEnd/>
                          <a:tailEnd/>
                        </a:ln>
                      </wps:spPr>
                      <wps:txbx>
                        <w:txbxContent>
                          <w:p w:rsidR="005971A8" w:rsidRDefault="005971A8" w:rsidP="005971A8">
                            <w:pPr>
                              <w:pStyle w:val="Pa88"/>
                              <w:spacing w:after="120"/>
                              <w:ind w:left="540" w:right="720"/>
                              <w:jc w:val="both"/>
                              <w:rPr>
                                <w:color w:val="000000"/>
                                <w:sz w:val="36"/>
                                <w:szCs w:val="36"/>
                              </w:rPr>
                            </w:pPr>
                            <w:r>
                              <w:rPr>
                                <w:color w:val="000000"/>
                                <w:sz w:val="36"/>
                                <w:szCs w:val="36"/>
                              </w:rPr>
                              <w:t>THREE YEAR LIMITED WARRANTY</w:t>
                            </w:r>
                          </w:p>
                          <w:p w:rsidR="005971A8" w:rsidRDefault="005971A8" w:rsidP="005971A8">
                            <w:pPr>
                              <w:pStyle w:val="Pa88"/>
                              <w:spacing w:after="120"/>
                              <w:ind w:left="540" w:right="720"/>
                              <w:jc w:val="both"/>
                              <w:rPr>
                                <w:color w:val="000000"/>
                                <w:sz w:val="36"/>
                                <w:szCs w:val="36"/>
                              </w:rPr>
                            </w:pPr>
                            <w:r>
                              <w:rPr>
                                <w:color w:val="000000"/>
                                <w:sz w:val="36"/>
                                <w:szCs w:val="36"/>
                              </w:rPr>
                              <w:t>WARRANTY: The Company warrants this product, to the original purchaser or gift recipient, to be free from defects in workmanship and materials under normal use and service, for a period of three years from the date of purchase.</w:t>
                            </w:r>
                          </w:p>
                          <w:p w:rsidR="005971A8" w:rsidRDefault="005971A8" w:rsidP="005971A8">
                            <w:pPr>
                              <w:pStyle w:val="Pa88"/>
                              <w:spacing w:after="120"/>
                              <w:ind w:left="540" w:right="720"/>
                              <w:jc w:val="both"/>
                              <w:rPr>
                                <w:color w:val="000000"/>
                                <w:sz w:val="36"/>
                                <w:szCs w:val="36"/>
                              </w:rPr>
                            </w:pPr>
                            <w:r>
                              <w:rPr>
                                <w:color w:val="000000"/>
                                <w:sz w:val="36"/>
                                <w:szCs w:val="36"/>
                              </w:rPr>
                              <w:t>Warranty will be null and void if any of the following occur: The mechanics of the unit and or electrical cord and plug have been altered or tampered with in any way; Units not used correctly or not maintained according to the care instructions.</w:t>
                            </w:r>
                          </w:p>
                          <w:p w:rsidR="0047599B" w:rsidRPr="0047599B" w:rsidRDefault="005971A8" w:rsidP="000157ED">
                            <w:pPr>
                              <w:pStyle w:val="Pa88"/>
                              <w:spacing w:after="120"/>
                              <w:ind w:left="540" w:right="720"/>
                              <w:jc w:val="both"/>
                              <w:rPr>
                                <w:sz w:val="36"/>
                                <w:szCs w:val="36"/>
                              </w:rPr>
                            </w:pPr>
                            <w:r>
                              <w:rPr>
                                <w:color w:val="000000"/>
                                <w:sz w:val="36"/>
                                <w:szCs w:val="36"/>
                              </w:rPr>
                              <w:t>LIMITATIONS: ALL WARRANTIES IMPLIED BY LAW, INCLUDING THE IMPLIED WARRANTIES OF MERCHANTABILITY AND FITNESS FOR A PARTICULAR PURPOSE, ARE EXPRESSLY LIMITED TO THE DUR</w:t>
                            </w:r>
                            <w:r w:rsidR="000157ED">
                              <w:rPr>
                                <w:color w:val="000000"/>
                                <w:sz w:val="36"/>
                                <w:szCs w:val="36"/>
                              </w:rPr>
                              <w:t xml:space="preserve">ATION OF THE LIMITED WARRANTIES </w:t>
                            </w:r>
                            <w:r>
                              <w:rPr>
                                <w:color w:val="000000"/>
                                <w:sz w:val="36"/>
                                <w:szCs w:val="36"/>
                              </w:rPr>
                              <w:t>SET FORTH ABOVE. Some jurisdictions do not allow limitations on the length of the implied warranty, so the above limitation may not apply to you. IN NO EVENT SHALL THE COMPANY BE LIABLE FOR ANY INCIDENTAL OR CONSEQUENTIAL DAMAGES, LOSS OF PROFIT OR MEDICAL EXPENSES CAUSED BY ANY DEFECT, MISUSE, OR MALFUNCTION OF THE 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31BAA" id="_x0000_t202" coordsize="21600,21600" o:spt="202" path="m,l,21600r21600,l21600,xe">
                <v:stroke joinstyle="miter"/>
                <v:path gradientshapeok="t" o:connecttype="rect"/>
              </v:shapetype>
              <v:shape id="Text Box 2" o:spid="_x0000_s1026" type="#_x0000_t202" style="position:absolute;margin-left:0;margin-top:66.3pt;width:485.7pt;height:557.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" strokeweight="4.5pt">
                <v:textbox>
                  <w:txbxContent>
                    <w:p w:rsidR="005971A8" w:rsidRDefault="005971A8" w:rsidP="005971A8">
                      <w:pPr>
                        <w:pStyle w:val="Pa88"/>
                        <w:spacing w:after="120"/>
                        <w:ind w:left="540" w:right="720"/>
                        <w:jc w:val="both"/>
                        <w:rPr>
                          <w:color w:val="000000"/>
                          <w:sz w:val="36"/>
                          <w:szCs w:val="36"/>
                        </w:rPr>
                      </w:pPr>
                      <w:r>
                        <w:rPr>
                          <w:color w:val="000000"/>
                          <w:sz w:val="36"/>
                          <w:szCs w:val="36"/>
                        </w:rPr>
                        <w:t>THREE YEAR LIMITED WARRANTY</w:t>
                      </w:r>
                    </w:p>
                    <w:p w:rsidR="005971A8" w:rsidRDefault="005971A8" w:rsidP="005971A8">
                      <w:pPr>
                        <w:pStyle w:val="Pa88"/>
                        <w:spacing w:after="120"/>
                        <w:ind w:left="540" w:right="720"/>
                        <w:jc w:val="both"/>
                        <w:rPr>
                          <w:color w:val="000000"/>
                          <w:sz w:val="36"/>
                          <w:szCs w:val="36"/>
                        </w:rPr>
                      </w:pPr>
                      <w:r>
                        <w:rPr>
                          <w:color w:val="000000"/>
                          <w:sz w:val="36"/>
                          <w:szCs w:val="36"/>
                        </w:rPr>
                        <w:t>WARRANTY: The Company warrants this product, to the original purchaser or gift recipient, to be free from defects in workmanship and materials under normal use and service, for a period of three years from the date of purchase.</w:t>
                      </w:r>
                    </w:p>
                    <w:p w:rsidR="005971A8" w:rsidRDefault="005971A8" w:rsidP="005971A8">
                      <w:pPr>
                        <w:pStyle w:val="Pa88"/>
                        <w:spacing w:after="120"/>
                        <w:ind w:left="540" w:right="720"/>
                        <w:jc w:val="both"/>
                        <w:rPr>
                          <w:color w:val="000000"/>
                          <w:sz w:val="36"/>
                          <w:szCs w:val="36"/>
                        </w:rPr>
                      </w:pPr>
                      <w:r>
                        <w:rPr>
                          <w:color w:val="000000"/>
                          <w:sz w:val="36"/>
                          <w:szCs w:val="36"/>
                        </w:rPr>
                        <w:t>Warranty will be null and void if any of the following occur: The mechanics of the unit and or electrical cord and plug have been altered or tampered with in any way; Units not used correctly or not maintained according to the care instructions.</w:t>
                      </w:r>
                    </w:p>
                    <w:p w:rsidR="0047599B" w:rsidRPr="0047599B" w:rsidRDefault="005971A8" w:rsidP="000157ED">
                      <w:pPr>
                        <w:pStyle w:val="Pa88"/>
                        <w:spacing w:after="120"/>
                        <w:ind w:left="540" w:right="720"/>
                        <w:jc w:val="both"/>
                        <w:rPr>
                          <w:sz w:val="36"/>
                          <w:szCs w:val="36"/>
                        </w:rPr>
                      </w:pPr>
                      <w:r>
                        <w:rPr>
                          <w:color w:val="000000"/>
                          <w:sz w:val="36"/>
                          <w:szCs w:val="36"/>
                        </w:rPr>
                        <w:t>LIMITATIONS: ALL WARRANTIES IMPLIED BY LAW, INCLUDING THE IMPLIED WARRANTIES OF MERCHANTABILITY AND FITNESS FOR A PARTICULAR PURPOSE, ARE EXPRESSLY LIMITED TO THE DUR</w:t>
                      </w:r>
                      <w:r w:rsidR="000157ED">
                        <w:rPr>
                          <w:color w:val="000000"/>
                          <w:sz w:val="36"/>
                          <w:szCs w:val="36"/>
                        </w:rPr>
                        <w:t xml:space="preserve">ATION OF THE LIMITED WARRANTIES </w:t>
                      </w:r>
                      <w:r>
                        <w:rPr>
                          <w:color w:val="000000"/>
                          <w:sz w:val="36"/>
                          <w:szCs w:val="36"/>
                        </w:rPr>
                        <w:t>SET FORTH ABOVE. Some jurisdictions do not allow limitations on the length of the implied warranty, so the above limitation may not apply to you. IN NO EVENT SHALL THE COMPANY BE LIABLE FOR ANY INCIDENTAL OR CONSEQUENTIAL DAMAGES, LOSS OF PROFIT OR MEDICAL EXPENSES CAUSED BY ANY DEFECT, MISUSE, OR MALFUNCTION OF THE PRODUCT.</w:t>
                      </w:r>
                    </w:p>
                  </w:txbxContent>
                </v:textbox>
                <w10:wrap type="square" anchorx="margin" anchory="margin"/>
              </v:shape>
            </w:pict>
          </mc:Fallback>
        </mc:AlternateContent>
      </w:r>
      <w:r w:rsidR="00FD375B">
        <w:rPr>
          <w:rFonts w:ascii="Helvetica-Bold" w:hAnsi="Helvetica-Bold" w:cs="Helvetica-Bold"/>
          <w:b/>
          <w:bCs/>
          <w:sz w:val="36"/>
          <w:szCs w:val="36"/>
        </w:rPr>
        <w:t xml:space="preserve">Simulated </w:t>
      </w:r>
      <w:r>
        <w:rPr>
          <w:rFonts w:ascii="Helvetica-Bold" w:hAnsi="Helvetica-Bold" w:cs="Helvetica-Bold"/>
          <w:b/>
          <w:bCs/>
          <w:sz w:val="36"/>
          <w:szCs w:val="36"/>
        </w:rPr>
        <w:t>Warranty: Item 19</w:t>
      </w:r>
    </w:p>
    <w:p w:rsidR="00FD375B" w:rsidRDefault="005971A8" w:rsidP="00FD375B">
      <w:pPr>
        <w:autoSpaceDE w:val="0"/>
        <w:autoSpaceDN w:val="0"/>
        <w:adjustRightInd w:val="0"/>
        <w:spacing w:after="0" w:line="240" w:lineRule="auto"/>
        <w:rPr>
          <w:rFonts w:ascii="Helvetica-Bold" w:hAnsi="Helvetica-Bold" w:cs="Helvetica-Bold"/>
          <w:b/>
          <w:bCs/>
          <w:sz w:val="36"/>
          <w:szCs w:val="36"/>
        </w:rPr>
      </w:pPr>
      <w:r>
        <w:rPr>
          <w:noProof/>
        </w:rPr>
        <w:lastRenderedPageBreak/>
        <mc:AlternateContent>
          <mc:Choice Requires="wps">
            <w:drawing>
              <wp:anchor distT="45720" distB="45720" distL="114300" distR="114300" simplePos="0" relativeHeight="251661312" behindDoc="0" locked="0" layoutInCell="1" allowOverlap="1" wp14:anchorId="5E10AC33" wp14:editId="40AAF652">
                <wp:simplePos x="0" y="0"/>
                <wp:positionH relativeFrom="margin">
                  <wp:posOffset>0</wp:posOffset>
                </wp:positionH>
                <wp:positionV relativeFrom="margin">
                  <wp:posOffset>313690</wp:posOffset>
                </wp:positionV>
                <wp:extent cx="6168390" cy="5186045"/>
                <wp:effectExtent l="19050" t="19050" r="41910" b="336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5186045"/>
                        </a:xfrm>
                        <a:prstGeom prst="rect">
                          <a:avLst/>
                        </a:prstGeom>
                        <a:solidFill>
                          <a:srgbClr val="FFFFFF"/>
                        </a:solidFill>
                        <a:ln w="57150">
                          <a:solidFill>
                            <a:srgbClr val="000000"/>
                          </a:solidFill>
                          <a:miter lim="800000"/>
                          <a:headEnd/>
                          <a:tailEnd/>
                        </a:ln>
                      </wps:spPr>
                      <wps:txbx>
                        <w:txbxContent>
                          <w:p w:rsidR="005971A8" w:rsidRDefault="005971A8" w:rsidP="005971A8">
                            <w:pPr>
                              <w:pStyle w:val="Pa88"/>
                              <w:spacing w:after="120"/>
                              <w:ind w:left="540" w:right="720"/>
                              <w:jc w:val="both"/>
                              <w:rPr>
                                <w:color w:val="000000"/>
                                <w:sz w:val="36"/>
                                <w:szCs w:val="36"/>
                              </w:rPr>
                            </w:pPr>
                            <w:r>
                              <w:rPr>
                                <w:color w:val="000000"/>
                                <w:sz w:val="36"/>
                                <w:szCs w:val="36"/>
                              </w:rPr>
                              <w:t>In the unlikely event that your unit does not appear to be working properly, you must contact your Sales Representative for immediate assistance.</w:t>
                            </w:r>
                            <w:bookmarkStart w:id="0" w:name="_GoBack"/>
                            <w:bookmarkEnd w:id="0"/>
                          </w:p>
                          <w:p w:rsidR="005971A8" w:rsidRDefault="005971A8" w:rsidP="00177B4F">
                            <w:pPr>
                              <w:pStyle w:val="Pa88"/>
                              <w:spacing w:after="120"/>
                              <w:ind w:left="540" w:right="720"/>
                              <w:jc w:val="both"/>
                              <w:rPr>
                                <w:color w:val="000000"/>
                                <w:sz w:val="36"/>
                                <w:szCs w:val="36"/>
                              </w:rPr>
                            </w:pPr>
                            <w:r>
                              <w:rPr>
                                <w:color w:val="000000"/>
                                <w:sz w:val="36"/>
                                <w:szCs w:val="36"/>
                              </w:rPr>
                              <w:t xml:space="preserve">Prior to your call, we encourage you to visit our service-related website </w:t>
                            </w:r>
                            <w:r>
                              <w:rPr>
                                <w:rStyle w:val="A11"/>
                              </w:rPr>
                              <w:t xml:space="preserve">www.goodunits.com </w:t>
                            </w:r>
                            <w:r>
                              <w:rPr>
                                <w:color w:val="000000"/>
                                <w:sz w:val="36"/>
                                <w:szCs w:val="36"/>
                              </w:rPr>
                              <w:t>for numerous troubleshooting tips and possible service instructions if needed.</w:t>
                            </w:r>
                          </w:p>
                          <w:p w:rsidR="005971A8" w:rsidRDefault="005971A8" w:rsidP="005971A8">
                            <w:pPr>
                              <w:pStyle w:val="Pa88"/>
                              <w:spacing w:after="120"/>
                              <w:ind w:left="540" w:right="720"/>
                              <w:jc w:val="both"/>
                              <w:rPr>
                                <w:color w:val="000000"/>
                                <w:sz w:val="36"/>
                                <w:szCs w:val="36"/>
                              </w:rPr>
                            </w:pPr>
                            <w:r>
                              <w:rPr>
                                <w:color w:val="000000"/>
                                <w:sz w:val="36"/>
                                <w:szCs w:val="36"/>
                              </w:rPr>
                              <w:t xml:space="preserve">If you are unable to reach your Sales Representative and </w:t>
                            </w:r>
                            <w:r>
                              <w:rPr>
                                <w:rStyle w:val="A11"/>
                              </w:rPr>
                              <w:t xml:space="preserve">www.goodunits.com </w:t>
                            </w:r>
                            <w:r>
                              <w:rPr>
                                <w:color w:val="000000"/>
                                <w:sz w:val="36"/>
                                <w:szCs w:val="36"/>
                              </w:rPr>
                              <w:t xml:space="preserve">does not answer your questions, you may contact our Resource Partner’s Customer Service Team by calling 1-800-000-0000 or email us at </w:t>
                            </w:r>
                            <w:r>
                              <w:rPr>
                                <w:rStyle w:val="A11"/>
                              </w:rPr>
                              <w:t>custserv@purchase.com</w:t>
                            </w:r>
                            <w:r>
                              <w:rPr>
                                <w:color w:val="000000"/>
                                <w:sz w:val="36"/>
                                <w:szCs w:val="36"/>
                              </w:rPr>
                              <w:t>. PLEASE have your proof of purchase handy when you make your call or Resource Partner’s will be unable to assist you. The information necessary for us to help you will be on your proof of purchase.</w:t>
                            </w:r>
                          </w:p>
                          <w:p w:rsidR="005971A8" w:rsidRPr="0047599B" w:rsidRDefault="005971A8" w:rsidP="005971A8">
                            <w:pPr>
                              <w:spacing w:after="0" w:line="240" w:lineRule="auto"/>
                              <w:ind w:left="810"/>
                              <w:rPr>
                                <w:rFonts w:ascii="Helvetica" w:hAnsi="Helvetica" w:cs="Helvetica"/>
                                <w:sz w:val="36"/>
                                <w:szCs w:val="36"/>
                              </w:rPr>
                            </w:pPr>
                            <w:r>
                              <w:rPr>
                                <w:sz w:val="36"/>
                                <w:szCs w:val="36"/>
                              </w:rPr>
                              <w:t>Thank You!</w:t>
                            </w:r>
                          </w:p>
                          <w:p w:rsidR="005971A8" w:rsidRDefault="005971A8" w:rsidP="005971A8"/>
                          <w:p w:rsidR="005971A8" w:rsidRPr="0047599B" w:rsidRDefault="005971A8" w:rsidP="005971A8">
                            <w:pPr>
                              <w:pStyle w:val="Pa88"/>
                              <w:pageBreakBefore/>
                              <w:spacing w:after="120"/>
                              <w:ind w:left="840" w:right="720"/>
                              <w:jc w:val="both"/>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0AC33" id="_x0000_s1027" type="#_x0000_t202" style="position:absolute;margin-left:0;margin-top:24.7pt;width:485.7pt;height:408.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" strokeweight="4.5pt">
                <v:textbox>
                  <w:txbxContent>
                    <w:p w:rsidR="005971A8" w:rsidRDefault="005971A8" w:rsidP="005971A8">
                      <w:pPr>
                        <w:pStyle w:val="Pa88"/>
                        <w:spacing w:after="120"/>
                        <w:ind w:left="540" w:right="720"/>
                        <w:jc w:val="both"/>
                        <w:rPr>
                          <w:color w:val="000000"/>
                          <w:sz w:val="36"/>
                          <w:szCs w:val="36"/>
                        </w:rPr>
                      </w:pPr>
                      <w:r>
                        <w:rPr>
                          <w:color w:val="000000"/>
                          <w:sz w:val="36"/>
                          <w:szCs w:val="36"/>
                        </w:rPr>
                        <w:t>In the unlikely event that your unit does not appear to be working properly, you must contact your Sales Representative for immediate assistance.</w:t>
                      </w:r>
                      <w:bookmarkStart w:id="1" w:name="_GoBack"/>
                      <w:bookmarkEnd w:id="1"/>
                    </w:p>
                    <w:p w:rsidR="005971A8" w:rsidRDefault="005971A8" w:rsidP="00177B4F">
                      <w:pPr>
                        <w:pStyle w:val="Pa88"/>
                        <w:spacing w:after="120"/>
                        <w:ind w:left="540" w:right="720"/>
                        <w:jc w:val="both"/>
                        <w:rPr>
                          <w:color w:val="000000"/>
                          <w:sz w:val="36"/>
                          <w:szCs w:val="36"/>
                        </w:rPr>
                      </w:pPr>
                      <w:r>
                        <w:rPr>
                          <w:color w:val="000000"/>
                          <w:sz w:val="36"/>
                          <w:szCs w:val="36"/>
                        </w:rPr>
                        <w:t xml:space="preserve">Prior to your call, we encourage you to visit our service-related website </w:t>
                      </w:r>
                      <w:r>
                        <w:rPr>
                          <w:rStyle w:val="A11"/>
                        </w:rPr>
                        <w:t xml:space="preserve">www.goodunits.com </w:t>
                      </w:r>
                      <w:r>
                        <w:rPr>
                          <w:color w:val="000000"/>
                          <w:sz w:val="36"/>
                          <w:szCs w:val="36"/>
                        </w:rPr>
                        <w:t>for numerous troubleshooting tips and possible service instructions if needed.</w:t>
                      </w:r>
                    </w:p>
                    <w:p w:rsidR="005971A8" w:rsidRDefault="005971A8" w:rsidP="005971A8">
                      <w:pPr>
                        <w:pStyle w:val="Pa88"/>
                        <w:spacing w:after="120"/>
                        <w:ind w:left="540" w:right="720"/>
                        <w:jc w:val="both"/>
                        <w:rPr>
                          <w:color w:val="000000"/>
                          <w:sz w:val="36"/>
                          <w:szCs w:val="36"/>
                        </w:rPr>
                      </w:pPr>
                      <w:r>
                        <w:rPr>
                          <w:color w:val="000000"/>
                          <w:sz w:val="36"/>
                          <w:szCs w:val="36"/>
                        </w:rPr>
                        <w:t xml:space="preserve">If you are unable to reach your Sales Representative and </w:t>
                      </w:r>
                      <w:r>
                        <w:rPr>
                          <w:rStyle w:val="A11"/>
                        </w:rPr>
                        <w:t xml:space="preserve">www.goodunits.com </w:t>
                      </w:r>
                      <w:r>
                        <w:rPr>
                          <w:color w:val="000000"/>
                          <w:sz w:val="36"/>
                          <w:szCs w:val="36"/>
                        </w:rPr>
                        <w:t xml:space="preserve">does not answer your questions, you may contact our Resource Partner’s Customer Service Team by calling 1-800-000-0000 or email us at </w:t>
                      </w:r>
                      <w:r>
                        <w:rPr>
                          <w:rStyle w:val="A11"/>
                        </w:rPr>
                        <w:t>custserv@purchase.com</w:t>
                      </w:r>
                      <w:r>
                        <w:rPr>
                          <w:color w:val="000000"/>
                          <w:sz w:val="36"/>
                          <w:szCs w:val="36"/>
                        </w:rPr>
                        <w:t>. PLEASE have your proof of purchase handy when you make your call or Resource Partner’s will be unable to assist you. The information necessary for us to help you will be on your proof of purchase.</w:t>
                      </w:r>
                    </w:p>
                    <w:p w:rsidR="005971A8" w:rsidRPr="0047599B" w:rsidRDefault="005971A8" w:rsidP="005971A8">
                      <w:pPr>
                        <w:spacing w:after="0" w:line="240" w:lineRule="auto"/>
                        <w:ind w:left="810"/>
                        <w:rPr>
                          <w:rFonts w:ascii="Helvetica" w:hAnsi="Helvetica" w:cs="Helvetica"/>
                          <w:sz w:val="36"/>
                          <w:szCs w:val="36"/>
                        </w:rPr>
                      </w:pPr>
                      <w:r>
                        <w:rPr>
                          <w:sz w:val="36"/>
                          <w:szCs w:val="36"/>
                        </w:rPr>
                        <w:t>Thank You!</w:t>
                      </w:r>
                    </w:p>
                    <w:p w:rsidR="005971A8" w:rsidRDefault="005971A8" w:rsidP="005971A8"/>
                    <w:p w:rsidR="005971A8" w:rsidRPr="0047599B" w:rsidRDefault="005971A8" w:rsidP="005971A8">
                      <w:pPr>
                        <w:pStyle w:val="Pa88"/>
                        <w:pageBreakBefore/>
                        <w:spacing w:after="120"/>
                        <w:ind w:left="840" w:right="720"/>
                        <w:jc w:val="both"/>
                        <w:rPr>
                          <w:sz w:val="36"/>
                          <w:szCs w:val="36"/>
                        </w:rPr>
                      </w:pPr>
                    </w:p>
                  </w:txbxContent>
                </v:textbox>
                <w10:wrap type="square" anchorx="margin" anchory="margin"/>
              </v:shape>
            </w:pict>
          </mc:Fallback>
        </mc:AlternateContent>
      </w:r>
    </w:p>
    <w:p w:rsidR="005971A8" w:rsidRDefault="005971A8" w:rsidP="005971A8">
      <w:pPr>
        <w:pStyle w:val="Pa46"/>
        <w:spacing w:after="80"/>
        <w:ind w:left="1220" w:hanging="620"/>
        <w:rPr>
          <w:color w:val="000000"/>
          <w:sz w:val="36"/>
          <w:szCs w:val="36"/>
        </w:rPr>
      </w:pPr>
      <w:r>
        <w:rPr>
          <w:b/>
          <w:bCs/>
          <w:color w:val="000000"/>
          <w:sz w:val="36"/>
          <w:szCs w:val="36"/>
        </w:rPr>
        <w:t>A. How long does the warranty last?</w:t>
      </w:r>
    </w:p>
    <w:p w:rsidR="005971A8" w:rsidRDefault="005971A8" w:rsidP="005971A8">
      <w:pPr>
        <w:pStyle w:val="Pa46"/>
        <w:spacing w:after="80"/>
        <w:ind w:left="1220" w:hanging="620"/>
        <w:rPr>
          <w:color w:val="000000"/>
          <w:sz w:val="36"/>
          <w:szCs w:val="36"/>
        </w:rPr>
      </w:pPr>
      <w:r>
        <w:rPr>
          <w:b/>
          <w:bCs/>
          <w:color w:val="000000"/>
          <w:sz w:val="36"/>
          <w:szCs w:val="36"/>
        </w:rPr>
        <w:t>B. Does the warranty apply if the product is a gift?</w:t>
      </w:r>
    </w:p>
    <w:p w:rsidR="005971A8" w:rsidRDefault="005971A8" w:rsidP="005971A8">
      <w:pPr>
        <w:pStyle w:val="Pa49"/>
        <w:ind w:left="1220" w:hanging="620"/>
        <w:rPr>
          <w:color w:val="000000"/>
          <w:sz w:val="36"/>
          <w:szCs w:val="36"/>
        </w:rPr>
      </w:pPr>
      <w:r>
        <w:rPr>
          <w:b/>
          <w:bCs/>
          <w:color w:val="000000"/>
          <w:sz w:val="36"/>
          <w:szCs w:val="36"/>
        </w:rPr>
        <w:t>C. What is the first thing one should do if this product is not working properly?</w:t>
      </w:r>
    </w:p>
    <w:p w:rsidR="005971A8" w:rsidRDefault="005971A8" w:rsidP="005971A8">
      <w:pPr>
        <w:pStyle w:val="Pa46"/>
        <w:spacing w:after="80"/>
        <w:ind w:left="1220" w:hanging="620"/>
        <w:rPr>
          <w:color w:val="000000"/>
          <w:sz w:val="36"/>
          <w:szCs w:val="36"/>
        </w:rPr>
      </w:pPr>
      <w:r>
        <w:rPr>
          <w:b/>
          <w:bCs/>
          <w:color w:val="000000"/>
          <w:sz w:val="36"/>
          <w:szCs w:val="36"/>
        </w:rPr>
        <w:t>D. Can one contact the company by phone or e-mail?</w:t>
      </w:r>
    </w:p>
    <w:p w:rsidR="00313191" w:rsidRPr="00FD375B" w:rsidRDefault="005971A8" w:rsidP="005971A8">
      <w:pPr>
        <w:pStyle w:val="Pa49"/>
        <w:ind w:left="1220" w:hanging="620"/>
        <w:rPr>
          <w:b/>
          <w:bCs/>
          <w:color w:val="000000"/>
          <w:sz w:val="36"/>
          <w:szCs w:val="36"/>
        </w:rPr>
      </w:pPr>
      <w:r>
        <w:rPr>
          <w:b/>
          <w:bCs/>
          <w:color w:val="000000"/>
          <w:sz w:val="36"/>
          <w:szCs w:val="36"/>
        </w:rPr>
        <w:t>E. Does one need proof of purchase to obtain services under the warranty?</w:t>
      </w:r>
    </w:p>
    <w:sectPr w:rsidR="00313191" w:rsidRPr="00FD3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Helvetica"/>
    <w:panose1 w:val="020B0604020202020204"/>
    <w:charset w:val="00"/>
    <w:family w:val="swiss"/>
    <w:pitch w:val="variable"/>
    <w:sig w:usb0="E0002E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5B"/>
    <w:rsid w:val="000157ED"/>
    <w:rsid w:val="00177B4F"/>
    <w:rsid w:val="00313191"/>
    <w:rsid w:val="0047599B"/>
    <w:rsid w:val="005971A8"/>
    <w:rsid w:val="00FD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DF89"/>
  <w15:chartTrackingRefBased/>
  <w15:docId w15:val="{C113488B-880E-445B-809F-292FE405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75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6">
    <w:name w:val="Pa46"/>
    <w:basedOn w:val="Normal"/>
    <w:next w:val="Normal"/>
    <w:uiPriority w:val="99"/>
    <w:rsid w:val="00FD375B"/>
    <w:pPr>
      <w:autoSpaceDE w:val="0"/>
      <w:autoSpaceDN w:val="0"/>
      <w:adjustRightInd w:val="0"/>
      <w:spacing w:after="0" w:line="361" w:lineRule="atLeast"/>
    </w:pPr>
    <w:rPr>
      <w:rFonts w:ascii="Helvetica" w:hAnsi="Helvetica" w:cs="Helvetica"/>
      <w:sz w:val="24"/>
      <w:szCs w:val="24"/>
    </w:rPr>
  </w:style>
  <w:style w:type="paragraph" w:customStyle="1" w:styleId="Pa49">
    <w:name w:val="Pa49"/>
    <w:basedOn w:val="Normal"/>
    <w:next w:val="Normal"/>
    <w:uiPriority w:val="99"/>
    <w:rsid w:val="00FD375B"/>
    <w:pPr>
      <w:autoSpaceDE w:val="0"/>
      <w:autoSpaceDN w:val="0"/>
      <w:adjustRightInd w:val="0"/>
      <w:spacing w:after="0" w:line="361" w:lineRule="atLeast"/>
    </w:pPr>
    <w:rPr>
      <w:rFonts w:ascii="Helvetica" w:hAnsi="Helvetica" w:cs="Helvetica"/>
      <w:sz w:val="24"/>
      <w:szCs w:val="24"/>
    </w:rPr>
  </w:style>
  <w:style w:type="paragraph" w:customStyle="1" w:styleId="Default">
    <w:name w:val="Default"/>
    <w:rsid w:val="0047599B"/>
    <w:pPr>
      <w:autoSpaceDE w:val="0"/>
      <w:autoSpaceDN w:val="0"/>
      <w:adjustRightInd w:val="0"/>
      <w:spacing w:after="0" w:line="240" w:lineRule="auto"/>
    </w:pPr>
    <w:rPr>
      <w:rFonts w:ascii="Helvetica" w:hAnsi="Helvetica" w:cs="Helvetica"/>
      <w:color w:val="000000"/>
      <w:sz w:val="24"/>
      <w:szCs w:val="24"/>
    </w:rPr>
  </w:style>
  <w:style w:type="paragraph" w:customStyle="1" w:styleId="Pa88">
    <w:name w:val="Pa88"/>
    <w:basedOn w:val="Default"/>
    <w:next w:val="Default"/>
    <w:uiPriority w:val="99"/>
    <w:rsid w:val="005971A8"/>
    <w:pPr>
      <w:spacing w:line="361" w:lineRule="atLeast"/>
    </w:pPr>
    <w:rPr>
      <w:color w:val="auto"/>
    </w:rPr>
  </w:style>
  <w:style w:type="character" w:customStyle="1" w:styleId="A11">
    <w:name w:val="A11"/>
    <w:uiPriority w:val="99"/>
    <w:rsid w:val="005971A8"/>
    <w:rPr>
      <w:color w:val="0054B7"/>
      <w:sz w:val="36"/>
      <w:szCs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Zierer</dc:creator>
  <cp:keywords/>
  <dc:description/>
  <cp:lastModifiedBy>Laura Zierer</cp:lastModifiedBy>
  <cp:revision>4</cp:revision>
  <dcterms:created xsi:type="dcterms:W3CDTF">2017-04-05T15:40:00Z</dcterms:created>
  <dcterms:modified xsi:type="dcterms:W3CDTF">2017-04-05T15:41:00Z</dcterms:modified>
</cp:coreProperties>
</file>